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88" w:rsidRPr="00260A17" w:rsidRDefault="00F64888" w:rsidP="00F64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  <w:r w:rsidR="001D4492" w:rsidRPr="00260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</w:p>
    <w:p w:rsidR="00F64888" w:rsidRPr="00260A17" w:rsidRDefault="00F64888" w:rsidP="00F64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4888" w:rsidRPr="00260A17" w:rsidRDefault="001D4492" w:rsidP="00F648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F64888" w:rsidRPr="00260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приказу директора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64888" w:rsidRPr="00260A17" w:rsidTr="00AE6A4B">
        <w:trPr>
          <w:jc w:val="right"/>
        </w:trPr>
        <w:tc>
          <w:tcPr>
            <w:tcW w:w="4786" w:type="dxa"/>
          </w:tcPr>
          <w:p w:rsidR="00F64888" w:rsidRPr="00260A17" w:rsidRDefault="00F64888" w:rsidP="00F6488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ГАУСОН РО «КСЦ по оказанию</w:t>
            </w:r>
          </w:p>
        </w:tc>
      </w:tr>
      <w:tr w:rsidR="00F64888" w:rsidRPr="00260A17" w:rsidTr="00AE6A4B">
        <w:trPr>
          <w:jc w:val="right"/>
        </w:trPr>
        <w:tc>
          <w:tcPr>
            <w:tcW w:w="4786" w:type="dxa"/>
          </w:tcPr>
          <w:p w:rsidR="00F64888" w:rsidRPr="00260A17" w:rsidRDefault="00F64888" w:rsidP="00F6488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помощи лицам без </w:t>
            </w:r>
            <w:proofErr w:type="gramStart"/>
            <w:r w:rsidRPr="0026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определенного</w:t>
            </w:r>
            <w:proofErr w:type="gramEnd"/>
          </w:p>
        </w:tc>
      </w:tr>
      <w:tr w:rsidR="00F64888" w:rsidRPr="00260A17" w:rsidTr="00AE6A4B">
        <w:trPr>
          <w:jc w:val="right"/>
        </w:trPr>
        <w:tc>
          <w:tcPr>
            <w:tcW w:w="4786" w:type="dxa"/>
          </w:tcPr>
          <w:p w:rsidR="00F64888" w:rsidRPr="00260A17" w:rsidRDefault="00F64888" w:rsidP="00F6488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места жительства г. Ростова-на-Дону»</w:t>
            </w:r>
          </w:p>
          <w:p w:rsidR="00F64888" w:rsidRPr="00260A17" w:rsidRDefault="00F64888" w:rsidP="00F64888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A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 14 мая 2019 г. № 32-од</w:t>
            </w:r>
          </w:p>
        </w:tc>
      </w:tr>
    </w:tbl>
    <w:p w:rsidR="00F64888" w:rsidRPr="00260A17" w:rsidRDefault="00F64888" w:rsidP="00F64888">
      <w:pPr>
        <w:shd w:val="clear" w:color="auto" w:fill="FFFFFF"/>
        <w:spacing w:after="272" w:line="247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4888" w:rsidRPr="00260A17" w:rsidRDefault="00F64888" w:rsidP="00F6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F64888" w:rsidRPr="00260A17" w:rsidRDefault="00F64888" w:rsidP="00F6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Комиссии по соблюдению требований к служебному поведению работников </w:t>
      </w:r>
      <w:r w:rsidRPr="00260A17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260A17">
        <w:rPr>
          <w:rFonts w:ascii="Times New Roman" w:eastAsia="Times New Roman" w:hAnsi="Times New Roman" w:cs="Times New Roman"/>
          <w:b/>
          <w:sz w:val="24"/>
          <w:szCs w:val="24"/>
        </w:rPr>
        <w:t xml:space="preserve">осударственного автономного учреждения социального обслуживания населения Ростовской области «Комплексный социальный центр по оказанию помощи лицам без определенного места жительства </w:t>
      </w:r>
    </w:p>
    <w:p w:rsidR="00F64888" w:rsidRPr="00260A17" w:rsidRDefault="00F64888" w:rsidP="00F6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/>
          <w:sz w:val="24"/>
          <w:szCs w:val="24"/>
        </w:rPr>
        <w:t>г. Ростова-на-Дону» и урегулированию конфликта интересов</w:t>
      </w:r>
    </w:p>
    <w:p w:rsidR="00F64888" w:rsidRPr="00260A17" w:rsidRDefault="00F64888" w:rsidP="00F64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888" w:rsidRPr="00260A17" w:rsidRDefault="00F64888" w:rsidP="00F64888">
      <w:pPr>
        <w:shd w:val="clear" w:color="auto" w:fill="FFFFFF"/>
        <w:spacing w:after="272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</w:t>
      </w:r>
      <w:r w:rsidRPr="00260A1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E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соблюдению требований к </w:t>
      </w: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служебному поведению и урегулированию конфликта интересов ГАУСОН РО «КСЦ по оказанию помощи лицам без определенного места жительства г. Ростова-на-Дону» (далее – Комиссия) создается с целью рассмотрения вопросов, связанных с нарушением принципов и положений Кодекса этики и служебного поведения работников ГАУСОН РО «КСЦ по оказанию помощи лицам без определенного места жительства г. Ростова-на-Дону» (далее – Кодекс), урегулированием конфликта</w:t>
      </w:r>
      <w:proofErr w:type="gramEnd"/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 работников ГАУСОН РО «КСЦ по оказанию помощи лицам без определенного места жительства г. Ростова-на-Дону» (далее – Учреждение).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1.2. Основной задачей Комиссии содействие руководству Учреждения: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обеспечении соблюдения работниками Учреждения ограничений и запретов, требований о предотвращении и урегулированию конфликта интересов, а также в обеспечении исполнения ими обязанностей, установленных </w:t>
      </w:r>
      <w:r w:rsidRPr="00260A1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25.12.2008 № 273-ФЗ « О противодействии коррупции», другими </w:t>
      </w: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законами и законами Ростовской области (далее – требования к служебному поведению и (или) требования </w:t>
      </w:r>
      <w:proofErr w:type="gramStart"/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урегулированию конфликта интересов);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2) в осуществлении в Учреждении мер по предупреждению коррупции.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Настоящим Положением определяется порядок формирования и деятельности Комиссии.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1.4. Комиссия в своей деятельности руководствуется Конституцией Российской Федерации, федеральными законами и законами Ростовской области, актами Президента Российской Федерации и Правительства Российской Федерации и настоящим Положением.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888" w:rsidRPr="00260A17" w:rsidRDefault="00F64888" w:rsidP="00F64888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образования Комисс</w:t>
      </w:r>
      <w:proofErr w:type="gramStart"/>
      <w:r w:rsidRPr="0026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и ее</w:t>
      </w:r>
      <w:proofErr w:type="gramEnd"/>
      <w:r w:rsidRPr="0026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состав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2.1. Состав Комиссии формируется таким образо</w:t>
      </w:r>
      <w:r w:rsid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2.2. В состав Комиссии входят Председатель Комиссии, ответственный секретарь и остальные члены Комиссии.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2.3. В случае необходимости в состав Комиссии может быть введен независимый эксперт.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2.4. Все члены Комиссии при принятии решений обладают равными правами.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 В заседаниях Комиссии с правом совещательного голоса может участвовать непосредственный руководитель работника Учреждения, в отношении которого рассматривается вопрос о соблюдении требований принципов и положений Кодекса и урегулирования конфликта интересов.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888" w:rsidRPr="00260A17" w:rsidRDefault="00F64888" w:rsidP="00F64888">
      <w:pPr>
        <w:shd w:val="clear" w:color="auto" w:fill="FFFFFF"/>
        <w:spacing w:after="272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работы Комиссии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Основанием для проведения заседания Комиссии является: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информация о нарушении работником Учреждения требований, предусмотренных должностной инструкцией, а также принципов и положений Кодекса;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б)  информация о наличии у работника Учреждения личной заинтересованности, которая приводит или может привести к нарушениям принципов и положений Кодекса и конфликту интересов.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3.2. Информация, указанная в пункте 3.1. настоящего Положения, должна быть представлена Комиссии в письменном виде и содержать следующие сведения: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 и должность сотрудника Учреждения; 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описание нарушения работником Учреждения принципов и положений Кодекса или наличия признаков личной заинтересованности, которая приводит или может привести к конфликту интересов;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в) данные об источнике информации.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3.3. В Комиссию могут быть представлены материалы, подтверждающие факт нарушения работником Учреждения принципов и положений Кодекса или наличия у него личной заинтересованности, которая приводит или может привести к конфликту интересов.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случае поступления в Комиссию информации, указанной в пункте 3.1. настоящего Положения, ответственный секретарь Комиссии немедленно информирует об этом Председателя Комиссии в целях принятия им мер по недопущению нарушения принципов и положений Кодекса или предотвращению конфликта интересов.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3.5. Комиссия не рассматривает сообщения о фактах нарушения принципов и положений Кодекса или имеющейся личной заинтересованности работника Учреждения, которая приводит или может привести к конфликту интересов, носящих анонимный характер.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Председатель Комиссии  выносит решение о проведении проверки информации и материалов, указанных в пунктах 3.1. и 3.2.  настоящего Положения.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3.7. Проверка информации и материалов осуществляется в срок, не превышающий недельный со дня принятия решения о ее проведении.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3.8. Дата, время и место заседания Комиссии устанавливаются Председателем Комиссии после сбора материалов, подтверждающих либо опровергающих информацию, указанную в пункте 3.1. настоящего Положения.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3.9. Ответственный секретарь обеспечивает решение организационных вопросов, связанных с подготовкой заседания Комиссии, а также извещает членов о дате, времени и месте заседания, о вопросах, включенных в повестку дня.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3.10. Заседание Комиссии считается правомочным, если на нем присутствует не менее двух третей от общего числа членов Комиссии.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3.11. При возможном возникновении конфликта интересов у членов Комиссии в связи с рассмотрением вопроса, включенного в повестку заседания Комиссии, они обязаны до начала заседания заявить об этом. В подобном случае, соответствующий член Комиссии не принимает участие в рассмотрении указанного вопроса.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3.12. Заседание Комиссии проводится в присутствии работника Учреждения, участвующего в нарушении принципов и положений Кодекса и возникновения конфликта интересов. Заседание Комиссии переносится, если работник Учреждения не может присутствовать на заседании Комиссии по уважительной причине.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3.13. На заседании Комиссии заслушиваются пояснения работника Учреждения, рассматриваются материалы, относящиеся к вопросам, включенным в повестку заседания. Комиссия вправе пригласить на свое заседание иных лиц и заслушать их пояснения.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3.14.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F64888" w:rsidRPr="00260A17" w:rsidRDefault="00F64888" w:rsidP="00F64888">
      <w:pPr>
        <w:shd w:val="clear" w:color="auto" w:fill="FFFFFF"/>
        <w:spacing w:after="272" w:line="2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4888" w:rsidRPr="00260A17" w:rsidRDefault="00F64888" w:rsidP="00F64888">
      <w:pPr>
        <w:shd w:val="clear" w:color="auto" w:fill="FFFFFF"/>
        <w:spacing w:after="272" w:line="2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принятия и оформления решений Комиссией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 итогам рассмотрения информации, указной в пункте 3.1. настоящего Положения, Комиссия может принять одно из следующих решений: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установить, что в рассматриваемом случае не содержится признаков нарушения принципов и положений Кодекса или имеющейся личной заинтересованности работника Учреждения, которая приводит или может привести к конфликту интересов;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б) установить факт нарушения принципов и положений Кодекса или наличия личной заинтересованности сотрудника Учреждения, которая приводит или может привести к конфликту интересов. В данном случае предлагаются рекомендации, направленные на предотвращение или урегулирование установленного факта.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4.2.  Решения Комиссии  принимаются простым большинством голосов, присутствующих на заседании членов Комиссии.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4.3.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4.4. В решении Комиссии указывается: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имя, отчество, должность работника Учреждения, в отношении которого рассматривается вопрос о нарушении принципов и положений Кодекса или наличия личной заинтересованности работника Учреждения, которая приводит или может привести к конфликту интересов;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источник информации, ставшей основанием для проведения заседания Комиссии;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поступления информации в Комиссию и дата ее рассмотрения на заседании Комиссии, содержание поступившей информации;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имена, отчества членов Комиссии и других лиц, присутствующих на заседании;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принятого решение и его обоснование;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голосования.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4.5.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4.6. Решение Комиссии в течени</w:t>
      </w:r>
      <w:proofErr w:type="gramStart"/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 дней со дня его принятия направляется работнику Учреждения и другим заинтересованным лицам.</w:t>
      </w:r>
    </w:p>
    <w:p w:rsidR="00F64888" w:rsidRPr="00260A17" w:rsidRDefault="00F64888" w:rsidP="00F64888">
      <w:pPr>
        <w:shd w:val="clear" w:color="auto" w:fill="FFFFFF"/>
        <w:spacing w:after="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17">
        <w:rPr>
          <w:rFonts w:ascii="Times New Roman" w:eastAsia="Times New Roman" w:hAnsi="Times New Roman" w:cs="Times New Roman"/>
          <w:color w:val="000000"/>
          <w:sz w:val="24"/>
          <w:szCs w:val="24"/>
        </w:rPr>
        <w:t>4.7. По результатам рассмотрения предложений, указанных в решении Комиссии, директор Учреждения принимает меры по предотвращению или урегулированию случаев нарушений принципов и положений Кодекса, конфликта интересов в порядке, предусмотренном действующим законодательством Российской Федерации.</w:t>
      </w:r>
    </w:p>
    <w:p w:rsidR="00F64888" w:rsidRPr="00260A17" w:rsidRDefault="00F64888" w:rsidP="00F6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761" w:rsidRPr="00260A17" w:rsidRDefault="006C6761" w:rsidP="00223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888" w:rsidRPr="00260A17" w:rsidRDefault="00F64888" w:rsidP="00223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888" w:rsidRPr="00260A17" w:rsidRDefault="00F64888" w:rsidP="00223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888" w:rsidRPr="00260A17" w:rsidRDefault="00F64888" w:rsidP="00223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888" w:rsidRPr="00260A17" w:rsidRDefault="00F64888" w:rsidP="002235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4888" w:rsidRPr="00260A17" w:rsidSect="002235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5E07"/>
    <w:multiLevelType w:val="hybridMultilevel"/>
    <w:tmpl w:val="7F90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5CF"/>
    <w:multiLevelType w:val="multilevel"/>
    <w:tmpl w:val="1ECCE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6CA4BE6"/>
    <w:multiLevelType w:val="multilevel"/>
    <w:tmpl w:val="01EAC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751396F"/>
    <w:multiLevelType w:val="multilevel"/>
    <w:tmpl w:val="277AFF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509E7744"/>
    <w:multiLevelType w:val="hybridMultilevel"/>
    <w:tmpl w:val="26B450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22479"/>
    <w:multiLevelType w:val="multilevel"/>
    <w:tmpl w:val="E436B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CF2"/>
    <w:rsid w:val="000370E0"/>
    <w:rsid w:val="00093002"/>
    <w:rsid w:val="000A6D9B"/>
    <w:rsid w:val="000C1CF2"/>
    <w:rsid w:val="000C79C8"/>
    <w:rsid w:val="000D53F5"/>
    <w:rsid w:val="000E54BD"/>
    <w:rsid w:val="00167703"/>
    <w:rsid w:val="001750D8"/>
    <w:rsid w:val="00177941"/>
    <w:rsid w:val="00195379"/>
    <w:rsid w:val="001D4492"/>
    <w:rsid w:val="001E50B0"/>
    <w:rsid w:val="002235A7"/>
    <w:rsid w:val="00260A17"/>
    <w:rsid w:val="002649A6"/>
    <w:rsid w:val="00281D93"/>
    <w:rsid w:val="00292AC6"/>
    <w:rsid w:val="0029762E"/>
    <w:rsid w:val="002D4747"/>
    <w:rsid w:val="002F5007"/>
    <w:rsid w:val="003843E2"/>
    <w:rsid w:val="00384BE9"/>
    <w:rsid w:val="003F2E7F"/>
    <w:rsid w:val="00422DCC"/>
    <w:rsid w:val="00454994"/>
    <w:rsid w:val="0047667F"/>
    <w:rsid w:val="004B68F8"/>
    <w:rsid w:val="004C2DA6"/>
    <w:rsid w:val="004D2C03"/>
    <w:rsid w:val="0051434F"/>
    <w:rsid w:val="00537D03"/>
    <w:rsid w:val="005453D5"/>
    <w:rsid w:val="00573B5B"/>
    <w:rsid w:val="005F1F65"/>
    <w:rsid w:val="0062578B"/>
    <w:rsid w:val="006461E7"/>
    <w:rsid w:val="006466B7"/>
    <w:rsid w:val="00663AF0"/>
    <w:rsid w:val="006B5833"/>
    <w:rsid w:val="006C1DDC"/>
    <w:rsid w:val="006C6761"/>
    <w:rsid w:val="006C778D"/>
    <w:rsid w:val="006D5F25"/>
    <w:rsid w:val="006D7587"/>
    <w:rsid w:val="006F0580"/>
    <w:rsid w:val="006F1D27"/>
    <w:rsid w:val="006F209F"/>
    <w:rsid w:val="0071268D"/>
    <w:rsid w:val="007209C6"/>
    <w:rsid w:val="007362BC"/>
    <w:rsid w:val="007546EE"/>
    <w:rsid w:val="00773E6B"/>
    <w:rsid w:val="007D3A4D"/>
    <w:rsid w:val="00836938"/>
    <w:rsid w:val="0086668D"/>
    <w:rsid w:val="008829D6"/>
    <w:rsid w:val="008C491D"/>
    <w:rsid w:val="008D36E6"/>
    <w:rsid w:val="0091421F"/>
    <w:rsid w:val="00936B90"/>
    <w:rsid w:val="0094690D"/>
    <w:rsid w:val="00967625"/>
    <w:rsid w:val="00995BEE"/>
    <w:rsid w:val="009A6F2A"/>
    <w:rsid w:val="009B45AF"/>
    <w:rsid w:val="009C047B"/>
    <w:rsid w:val="009C6E73"/>
    <w:rsid w:val="009F3963"/>
    <w:rsid w:val="00A14DFF"/>
    <w:rsid w:val="00A73943"/>
    <w:rsid w:val="00A865AF"/>
    <w:rsid w:val="00AA1E3E"/>
    <w:rsid w:val="00AA2CBD"/>
    <w:rsid w:val="00AA6823"/>
    <w:rsid w:val="00AA6CCD"/>
    <w:rsid w:val="00AD526B"/>
    <w:rsid w:val="00AE6A4B"/>
    <w:rsid w:val="00AF5A55"/>
    <w:rsid w:val="00B174D5"/>
    <w:rsid w:val="00B242D5"/>
    <w:rsid w:val="00B30BB2"/>
    <w:rsid w:val="00B32E6A"/>
    <w:rsid w:val="00B37ADC"/>
    <w:rsid w:val="00B61576"/>
    <w:rsid w:val="00B90F9D"/>
    <w:rsid w:val="00BE1F5B"/>
    <w:rsid w:val="00BF1BF8"/>
    <w:rsid w:val="00C642FF"/>
    <w:rsid w:val="00C72349"/>
    <w:rsid w:val="00C85BFA"/>
    <w:rsid w:val="00C94039"/>
    <w:rsid w:val="00CE0EA7"/>
    <w:rsid w:val="00CE5FBD"/>
    <w:rsid w:val="00D1157D"/>
    <w:rsid w:val="00D4623C"/>
    <w:rsid w:val="00D60FFA"/>
    <w:rsid w:val="00D6619B"/>
    <w:rsid w:val="00D813B9"/>
    <w:rsid w:val="00D82DFC"/>
    <w:rsid w:val="00DB29E7"/>
    <w:rsid w:val="00DC4713"/>
    <w:rsid w:val="00DE51E6"/>
    <w:rsid w:val="00DE6512"/>
    <w:rsid w:val="00DF1DF4"/>
    <w:rsid w:val="00E1604D"/>
    <w:rsid w:val="00E2272B"/>
    <w:rsid w:val="00E30684"/>
    <w:rsid w:val="00E700C4"/>
    <w:rsid w:val="00E91521"/>
    <w:rsid w:val="00E97141"/>
    <w:rsid w:val="00EE1FD3"/>
    <w:rsid w:val="00F53098"/>
    <w:rsid w:val="00F64888"/>
    <w:rsid w:val="00F85B97"/>
    <w:rsid w:val="00F92EC0"/>
    <w:rsid w:val="00FA7DB8"/>
    <w:rsid w:val="00FB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3"/>
  </w:style>
  <w:style w:type="paragraph" w:styleId="4">
    <w:name w:val="heading 4"/>
    <w:basedOn w:val="a"/>
    <w:link w:val="40"/>
    <w:qFormat/>
    <w:rsid w:val="006C6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1CF2"/>
    <w:pPr>
      <w:ind w:left="720"/>
      <w:contextualSpacing/>
    </w:pPr>
  </w:style>
  <w:style w:type="paragraph" w:customStyle="1" w:styleId="consplustitle">
    <w:name w:val="consplustitle"/>
    <w:basedOn w:val="a"/>
    <w:rsid w:val="00AF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C6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6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6C6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1CF2"/>
    <w:pPr>
      <w:ind w:left="720"/>
      <w:contextualSpacing/>
    </w:pPr>
  </w:style>
  <w:style w:type="paragraph" w:customStyle="1" w:styleId="consplustitle">
    <w:name w:val="consplustitle"/>
    <w:basedOn w:val="a"/>
    <w:rsid w:val="00AF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C6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6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CDAA-9994-4B10-9744-11624B97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Щипакин</dc:creator>
  <cp:lastModifiedBy>Светлана С.А. Горишняя</cp:lastModifiedBy>
  <cp:revision>8</cp:revision>
  <cp:lastPrinted>2014-12-12T10:02:00Z</cp:lastPrinted>
  <dcterms:created xsi:type="dcterms:W3CDTF">2019-09-25T16:36:00Z</dcterms:created>
  <dcterms:modified xsi:type="dcterms:W3CDTF">2019-09-30T11:21:00Z</dcterms:modified>
</cp:coreProperties>
</file>